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198" w:rsidRPr="00463C3F" w:rsidRDefault="008B2FFF" w:rsidP="002F2BE2">
      <w:pPr>
        <w:jc w:val="both"/>
        <w:rPr>
          <w:rFonts w:ascii="Times New Roman" w:hAnsi="Times New Roman" w:cs="Times New Roman"/>
        </w:rPr>
      </w:pPr>
      <w:r w:rsidRPr="00463C3F">
        <w:rPr>
          <w:rFonts w:ascii="Times New Roman" w:hAnsi="Times New Roman" w:cs="Times New Roman"/>
        </w:rPr>
        <w:t xml:space="preserve">      </w:t>
      </w:r>
      <w:r w:rsidR="002F2BE2" w:rsidRPr="00463C3F">
        <w:rPr>
          <w:rFonts w:ascii="Times New Roman" w:hAnsi="Times New Roman" w:cs="Times New Roman"/>
        </w:rPr>
        <w:t>АКЦІОНЕРНЕ ТОВАРИСТВО «АКЦІОНЕРНИЙ БАНК «РАДАБАНК» (скорочене найменування – АТ «АБ «РАДАБАНК») (код за ЄДРПОУ 21322127) відповідно до пункту 11 Розділу І Положення про розкриття інформації емітентами цінних паперів, затвердженого рішенням Національної комісії з цінних паперів та фондового ринку (далі - НКЦПФР) №2826 від 03.12.2013р.,</w:t>
      </w:r>
      <w:r w:rsidR="00024A87" w:rsidRPr="00463C3F">
        <w:rPr>
          <w:rFonts w:ascii="Times New Roman" w:hAnsi="Times New Roman" w:cs="Times New Roman"/>
        </w:rPr>
        <w:t xml:space="preserve"> у зв’язку з виявленням </w:t>
      </w:r>
      <w:r w:rsidR="00EA309D" w:rsidRPr="00463C3F">
        <w:rPr>
          <w:rFonts w:ascii="Times New Roman" w:hAnsi="Times New Roman" w:cs="Times New Roman"/>
        </w:rPr>
        <w:t>неточності</w:t>
      </w:r>
      <w:r w:rsidR="002F2BE2" w:rsidRPr="00463C3F">
        <w:rPr>
          <w:rFonts w:ascii="Times New Roman" w:hAnsi="Times New Roman" w:cs="Times New Roman"/>
        </w:rPr>
        <w:t xml:space="preserve"> повідомляє про спростування</w:t>
      </w:r>
      <w:r w:rsidRPr="00463C3F">
        <w:rPr>
          <w:rFonts w:ascii="Times New Roman" w:hAnsi="Times New Roman" w:cs="Times New Roman"/>
        </w:rPr>
        <w:t xml:space="preserve"> повідомлення про проведення загальних зборів</w:t>
      </w:r>
      <w:r w:rsidR="0023077F" w:rsidRPr="00463C3F">
        <w:rPr>
          <w:rFonts w:ascii="Times New Roman" w:hAnsi="Times New Roman" w:cs="Times New Roman"/>
        </w:rPr>
        <w:t xml:space="preserve"> </w:t>
      </w:r>
      <w:r w:rsidRPr="00463C3F">
        <w:rPr>
          <w:rFonts w:ascii="Times New Roman" w:hAnsi="Times New Roman" w:cs="Times New Roman"/>
        </w:rPr>
        <w:t xml:space="preserve"> що було розміщено</w:t>
      </w:r>
      <w:r w:rsidR="0023077F" w:rsidRPr="00463C3F">
        <w:rPr>
          <w:rFonts w:ascii="Times New Roman" w:hAnsi="Times New Roman" w:cs="Times New Roman"/>
        </w:rPr>
        <w:t xml:space="preserve"> на</w:t>
      </w:r>
      <w:r w:rsidR="00374198" w:rsidRPr="00463C3F">
        <w:rPr>
          <w:rFonts w:ascii="Times New Roman" w:hAnsi="Times New Roman" w:cs="Times New Roman"/>
        </w:rPr>
        <w:t xml:space="preserve"> власному веб-сайті за </w:t>
      </w:r>
      <w:proofErr w:type="spellStart"/>
      <w:r w:rsidR="00374198" w:rsidRPr="00463C3F">
        <w:rPr>
          <w:rFonts w:ascii="Times New Roman" w:hAnsi="Times New Roman" w:cs="Times New Roman"/>
        </w:rPr>
        <w:t>адресою</w:t>
      </w:r>
      <w:proofErr w:type="spellEnd"/>
      <w:r w:rsidR="00374198" w:rsidRPr="00463C3F">
        <w:rPr>
          <w:rFonts w:ascii="Times New Roman" w:hAnsi="Times New Roman" w:cs="Times New Roman"/>
        </w:rPr>
        <w:t>:</w:t>
      </w:r>
      <w:r w:rsidRPr="00463C3F">
        <w:rPr>
          <w:rFonts w:ascii="Times New Roman" w:hAnsi="Times New Roman" w:cs="Times New Roman"/>
        </w:rPr>
        <w:t xml:space="preserve"> </w:t>
      </w:r>
      <w:hyperlink r:id="rId5" w:history="1">
        <w:r w:rsidR="00374198" w:rsidRPr="00463C3F">
          <w:rPr>
            <w:rStyle w:val="a3"/>
            <w:rFonts w:ascii="Times New Roman" w:hAnsi="Times New Roman" w:cs="Times New Roman"/>
          </w:rPr>
          <w:t>https://www.radabank.com.ua/</w:t>
        </w:r>
      </w:hyperlink>
      <w:r w:rsidR="00374198" w:rsidRPr="00463C3F">
        <w:rPr>
          <w:rFonts w:ascii="Times New Roman" w:hAnsi="Times New Roman" w:cs="Times New Roman"/>
        </w:rPr>
        <w:t>, в загальнодоступній інформаційній базі даних Національної комісії з цін</w:t>
      </w:r>
      <w:r w:rsidR="00E53B30">
        <w:rPr>
          <w:rFonts w:ascii="Times New Roman" w:hAnsi="Times New Roman" w:cs="Times New Roman"/>
        </w:rPr>
        <w:t xml:space="preserve">них паперів та фондового ринку </w:t>
      </w:r>
      <w:r w:rsidR="00EA7518">
        <w:rPr>
          <w:rFonts w:ascii="Times New Roman" w:hAnsi="Times New Roman" w:cs="Times New Roman"/>
        </w:rPr>
        <w:t>19</w:t>
      </w:r>
      <w:r w:rsidR="00374198" w:rsidRPr="00463C3F">
        <w:rPr>
          <w:rFonts w:ascii="Times New Roman" w:hAnsi="Times New Roman" w:cs="Times New Roman"/>
        </w:rPr>
        <w:t>.0</w:t>
      </w:r>
      <w:r w:rsidR="00EA7518">
        <w:rPr>
          <w:rFonts w:ascii="Times New Roman" w:hAnsi="Times New Roman" w:cs="Times New Roman"/>
        </w:rPr>
        <w:t>3</w:t>
      </w:r>
      <w:r w:rsidR="00374198" w:rsidRPr="00463C3F">
        <w:rPr>
          <w:rFonts w:ascii="Times New Roman" w:hAnsi="Times New Roman" w:cs="Times New Roman"/>
        </w:rPr>
        <w:t>.2021</w:t>
      </w:r>
      <w:r w:rsidR="00EA309D" w:rsidRPr="00463C3F">
        <w:rPr>
          <w:rFonts w:ascii="Times New Roman" w:hAnsi="Times New Roman" w:cs="Times New Roman"/>
        </w:rPr>
        <w:t xml:space="preserve"> в</w:t>
      </w:r>
      <w:r w:rsidR="00374198" w:rsidRPr="00463C3F">
        <w:rPr>
          <w:rFonts w:ascii="Times New Roman" w:hAnsi="Times New Roman" w:cs="Times New Roman"/>
        </w:rPr>
        <w:t xml:space="preserve"> 17:41:01.</w:t>
      </w:r>
      <w:r w:rsidR="0023077F" w:rsidRPr="00463C3F">
        <w:rPr>
          <w:rFonts w:ascii="Times New Roman" w:hAnsi="Times New Roman" w:cs="Times New Roman"/>
        </w:rPr>
        <w:t xml:space="preserve"> </w:t>
      </w:r>
      <w:r w:rsidR="00A34088" w:rsidRPr="00463C3F">
        <w:rPr>
          <w:rFonts w:ascii="Times New Roman" w:hAnsi="Times New Roman" w:cs="Times New Roman"/>
        </w:rPr>
        <w:t xml:space="preserve"> В повідомленні про проведення річних загальних зборів  АКЦІОНЕРНОГО ТОВАРИСТВА «АКЦІОНЕРНИЙ БАНК «РАДАБАНК»</w:t>
      </w:r>
      <w:r w:rsidR="006117D0" w:rsidRPr="00463C3F">
        <w:rPr>
          <w:rFonts w:ascii="Times New Roman" w:hAnsi="Times New Roman" w:cs="Times New Roman"/>
        </w:rPr>
        <w:t xml:space="preserve"> </w:t>
      </w:r>
      <w:r w:rsidR="00AC7E43">
        <w:rPr>
          <w:rFonts w:ascii="Times New Roman" w:hAnsi="Times New Roman" w:cs="Times New Roman"/>
        </w:rPr>
        <w:t xml:space="preserve">відбулися </w:t>
      </w:r>
      <w:r w:rsidR="00AC7E43" w:rsidRPr="00463C3F">
        <w:rPr>
          <w:rFonts w:ascii="Times New Roman" w:hAnsi="Times New Roman" w:cs="Times New Roman"/>
        </w:rPr>
        <w:t>неточності в наступних пунктах</w:t>
      </w:r>
      <w:r w:rsidR="00AC7E43">
        <w:rPr>
          <w:rFonts w:ascii="Times New Roman" w:hAnsi="Times New Roman" w:cs="Times New Roman"/>
        </w:rPr>
        <w:t>, правильно які слід читати</w:t>
      </w:r>
      <w:r w:rsidR="00A34088" w:rsidRPr="00463C3F">
        <w:rPr>
          <w:rFonts w:ascii="Times New Roman" w:hAnsi="Times New Roman" w:cs="Times New Roman"/>
        </w:rPr>
        <w:t>:</w:t>
      </w:r>
    </w:p>
    <w:p w:rsidR="006117D0" w:rsidRPr="00463C3F" w:rsidRDefault="006117D0" w:rsidP="006117D0">
      <w:pPr>
        <w:pStyle w:val="a5"/>
        <w:numPr>
          <w:ilvl w:val="0"/>
          <w:numId w:val="1"/>
        </w:numPr>
        <w:spacing w:after="0" w:line="240" w:lineRule="auto"/>
        <w:jc w:val="both"/>
        <w:rPr>
          <w:rFonts w:ascii="Times New Roman" w:hAnsi="Times New Roman" w:cs="Times New Roman"/>
        </w:rPr>
      </w:pPr>
      <w:r w:rsidRPr="00463C3F">
        <w:rPr>
          <w:rFonts w:ascii="Times New Roman" w:hAnsi="Times New Roman" w:cs="Times New Roman"/>
        </w:rPr>
        <w:t xml:space="preserve">Обрання лічильної комісії та затвердження її складу. </w:t>
      </w:r>
    </w:p>
    <w:p w:rsidR="006117D0" w:rsidRPr="00463C3F" w:rsidRDefault="006117D0" w:rsidP="006117D0">
      <w:pPr>
        <w:pStyle w:val="a5"/>
        <w:spacing w:after="0" w:line="240" w:lineRule="auto"/>
        <w:ind w:left="928"/>
        <w:jc w:val="both"/>
        <w:rPr>
          <w:rFonts w:ascii="Times New Roman" w:hAnsi="Times New Roman" w:cs="Times New Roman"/>
        </w:rPr>
      </w:pPr>
      <w:r w:rsidRPr="00463C3F">
        <w:rPr>
          <w:rFonts w:ascii="Times New Roman" w:hAnsi="Times New Roman" w:cs="Times New Roman"/>
        </w:rPr>
        <w:t>Проект рішення з першого питання проекту порядку денного:</w:t>
      </w:r>
    </w:p>
    <w:p w:rsidR="006117D0" w:rsidRPr="00463C3F" w:rsidRDefault="006117D0" w:rsidP="006117D0">
      <w:pPr>
        <w:spacing w:after="0"/>
        <w:ind w:firstLine="539"/>
        <w:jc w:val="both"/>
        <w:rPr>
          <w:rFonts w:ascii="Times New Roman" w:hAnsi="Times New Roman" w:cs="Times New Roman"/>
        </w:rPr>
      </w:pPr>
      <w:r w:rsidRPr="00463C3F">
        <w:rPr>
          <w:rFonts w:ascii="Times New Roman" w:hAnsi="Times New Roman" w:cs="Times New Roman"/>
        </w:rPr>
        <w:t>1.1. Обрати Лічильну комісію у складі 2 (двох) осіб, а саме:</w:t>
      </w:r>
    </w:p>
    <w:p w:rsidR="006117D0" w:rsidRPr="00463C3F" w:rsidRDefault="006117D0" w:rsidP="006117D0">
      <w:pPr>
        <w:spacing w:after="0"/>
        <w:ind w:firstLine="539"/>
        <w:jc w:val="both"/>
        <w:rPr>
          <w:rFonts w:ascii="Times New Roman" w:hAnsi="Times New Roman" w:cs="Times New Roman"/>
        </w:rPr>
      </w:pPr>
      <w:r w:rsidRPr="00463C3F">
        <w:rPr>
          <w:rFonts w:ascii="Times New Roman" w:hAnsi="Times New Roman" w:cs="Times New Roman"/>
        </w:rPr>
        <w:t>       Вдовін Максим Володимирович - голова комісії;</w:t>
      </w:r>
    </w:p>
    <w:p w:rsidR="006117D0" w:rsidRPr="00463C3F" w:rsidRDefault="006117D0" w:rsidP="006117D0">
      <w:pPr>
        <w:spacing w:after="0"/>
        <w:ind w:firstLine="539"/>
        <w:jc w:val="both"/>
        <w:rPr>
          <w:rFonts w:ascii="Times New Roman" w:hAnsi="Times New Roman" w:cs="Times New Roman"/>
        </w:rPr>
      </w:pPr>
      <w:r w:rsidRPr="00463C3F">
        <w:rPr>
          <w:rFonts w:ascii="Times New Roman" w:hAnsi="Times New Roman" w:cs="Times New Roman"/>
        </w:rPr>
        <w:t>       Портна Світлана Володимирівна -  член комісії.</w:t>
      </w:r>
    </w:p>
    <w:p w:rsidR="006117D0" w:rsidRPr="00463C3F" w:rsidRDefault="006117D0" w:rsidP="006117D0">
      <w:pPr>
        <w:pStyle w:val="a5"/>
        <w:numPr>
          <w:ilvl w:val="0"/>
          <w:numId w:val="1"/>
        </w:numPr>
        <w:spacing w:after="0" w:line="240" w:lineRule="auto"/>
        <w:jc w:val="both"/>
        <w:rPr>
          <w:rFonts w:ascii="Times New Roman" w:hAnsi="Times New Roman" w:cs="Times New Roman"/>
        </w:rPr>
      </w:pPr>
      <w:r w:rsidRPr="00463C3F">
        <w:rPr>
          <w:rFonts w:ascii="Times New Roman" w:hAnsi="Times New Roman" w:cs="Times New Roman"/>
        </w:rPr>
        <w:t xml:space="preserve">Обрання голови та секретаря загальних зборів акціонерів. Затвердження регламенту загальних зборів акціонерів. </w:t>
      </w:r>
    </w:p>
    <w:p w:rsidR="006117D0" w:rsidRPr="00463C3F" w:rsidRDefault="006117D0" w:rsidP="006117D0">
      <w:pPr>
        <w:pStyle w:val="a5"/>
        <w:spacing w:after="0" w:line="240" w:lineRule="auto"/>
        <w:ind w:left="928"/>
        <w:jc w:val="both"/>
        <w:rPr>
          <w:rFonts w:ascii="Times New Roman" w:hAnsi="Times New Roman" w:cs="Times New Roman"/>
        </w:rPr>
      </w:pPr>
      <w:r w:rsidRPr="00463C3F">
        <w:rPr>
          <w:rFonts w:ascii="Times New Roman" w:hAnsi="Times New Roman" w:cs="Times New Roman"/>
        </w:rPr>
        <w:t>Проект рішення з другого питання проекту порядку денного:</w:t>
      </w:r>
    </w:p>
    <w:p w:rsidR="006117D0" w:rsidRPr="00463C3F" w:rsidRDefault="006117D0" w:rsidP="006117D0">
      <w:pPr>
        <w:pStyle w:val="a5"/>
        <w:spacing w:after="0" w:line="240" w:lineRule="auto"/>
        <w:ind w:left="0" w:firstLine="709"/>
        <w:jc w:val="both"/>
        <w:rPr>
          <w:rFonts w:ascii="Times New Roman" w:hAnsi="Times New Roman" w:cs="Times New Roman"/>
        </w:rPr>
      </w:pPr>
      <w:r w:rsidRPr="00463C3F">
        <w:rPr>
          <w:rFonts w:ascii="Times New Roman" w:hAnsi="Times New Roman" w:cs="Times New Roman"/>
        </w:rPr>
        <w:t xml:space="preserve">2.1. Обрати головою Зборів - Городницьку Тетяну Ігорівну, секретарем Зборів – </w:t>
      </w:r>
      <w:proofErr w:type="spellStart"/>
      <w:r w:rsidRPr="00463C3F">
        <w:rPr>
          <w:rFonts w:ascii="Times New Roman" w:hAnsi="Times New Roman" w:cs="Times New Roman"/>
        </w:rPr>
        <w:t>Сисенка</w:t>
      </w:r>
      <w:proofErr w:type="spellEnd"/>
      <w:r w:rsidRPr="00463C3F">
        <w:rPr>
          <w:rFonts w:ascii="Times New Roman" w:hAnsi="Times New Roman" w:cs="Times New Roman"/>
        </w:rPr>
        <w:t xml:space="preserve"> Вадима Анатолійовича.</w:t>
      </w:r>
    </w:p>
    <w:p w:rsidR="006117D0" w:rsidRPr="00463C3F" w:rsidRDefault="006117D0" w:rsidP="006117D0">
      <w:pPr>
        <w:pStyle w:val="a5"/>
        <w:spacing w:after="0" w:line="240" w:lineRule="auto"/>
        <w:ind w:left="426"/>
        <w:jc w:val="both"/>
        <w:rPr>
          <w:rFonts w:ascii="Times New Roman" w:hAnsi="Times New Roman" w:cs="Times New Roman"/>
        </w:rPr>
      </w:pPr>
      <w:r w:rsidRPr="00463C3F">
        <w:rPr>
          <w:rFonts w:ascii="Times New Roman" w:hAnsi="Times New Roman" w:cs="Times New Roman"/>
        </w:rPr>
        <w:t>14. Про підвищення номінальної вартості акцій АТ «АБ «РАДАБАНК».</w:t>
      </w:r>
    </w:p>
    <w:p w:rsidR="006117D0" w:rsidRPr="00463C3F" w:rsidRDefault="006117D0" w:rsidP="006117D0">
      <w:pPr>
        <w:pStyle w:val="a5"/>
        <w:spacing w:after="0" w:line="240" w:lineRule="auto"/>
        <w:ind w:left="0" w:firstLine="426"/>
        <w:rPr>
          <w:rFonts w:ascii="Times New Roman" w:hAnsi="Times New Roman" w:cs="Times New Roman"/>
        </w:rPr>
      </w:pPr>
      <w:r w:rsidRPr="00463C3F">
        <w:rPr>
          <w:rFonts w:ascii="Times New Roman" w:hAnsi="Times New Roman" w:cs="Times New Roman"/>
        </w:rPr>
        <w:t>Проект рішення з чотирнадцятого питання проекту порядку денного:</w:t>
      </w:r>
    </w:p>
    <w:p w:rsidR="006117D0" w:rsidRPr="00463C3F" w:rsidRDefault="006117D0" w:rsidP="00E605FF">
      <w:pPr>
        <w:pStyle w:val="a6"/>
        <w:ind w:right="-2" w:firstLine="426"/>
        <w:jc w:val="both"/>
        <w:rPr>
          <w:sz w:val="22"/>
          <w:szCs w:val="22"/>
          <w:lang w:eastAsia="en-US"/>
        </w:rPr>
      </w:pPr>
      <w:r w:rsidRPr="00463C3F">
        <w:rPr>
          <w:sz w:val="22"/>
          <w:szCs w:val="22"/>
          <w:lang w:eastAsia="en-US"/>
        </w:rPr>
        <w:t>14.1. Здійснити підвищення номінальної вартості акцій АТ «АБ «РАДАБАНК» на 5,05 (п’ять гривень 05 копійок) до загальної вартості 15,05 грн. (п’ятнадцять гривень 05 копійок) за одну акцію шляхом випуску 20 000 000 (двадцять мільйонів) штук простих іменних акцій новою номінальною вартістю 15,05 грн. кожна. Затвердити Рішення про підвищення номінальної вартості акцій (додаток 1 до цього протоколу).</w:t>
      </w:r>
    </w:p>
    <w:p w:rsidR="007C2712" w:rsidRPr="007C2712" w:rsidRDefault="007C2712" w:rsidP="00E605FF">
      <w:pPr>
        <w:numPr>
          <w:ilvl w:val="0"/>
          <w:numId w:val="3"/>
        </w:numPr>
        <w:spacing w:after="0" w:line="240" w:lineRule="auto"/>
        <w:ind w:left="0" w:firstLine="426"/>
        <w:jc w:val="both"/>
        <w:rPr>
          <w:rFonts w:ascii="Times New Roman" w:hAnsi="Times New Roman" w:cs="Times New Roman"/>
        </w:rPr>
      </w:pPr>
      <w:r w:rsidRPr="00463C3F">
        <w:rPr>
          <w:rFonts w:ascii="Times New Roman" w:hAnsi="Times New Roman" w:cs="Times New Roman"/>
        </w:rPr>
        <w:t xml:space="preserve">Про затвердження умов цивільно-правових договорів, що укладаються з Головою та членами Наглядової ради Банку, </w:t>
      </w:r>
      <w:bookmarkStart w:id="0" w:name="_GoBack"/>
      <w:bookmarkEnd w:id="0"/>
      <w:r w:rsidRPr="00463C3F">
        <w:rPr>
          <w:rFonts w:ascii="Times New Roman" w:hAnsi="Times New Roman" w:cs="Times New Roman"/>
        </w:rPr>
        <w:t>встановлення розміру їх винагороди, у тому числі заохочувальних та компенсаційних виплат, обрання особи, уповноваженої на підписання договорів  з Головою та членами Наглядової ради Банку.</w:t>
      </w:r>
    </w:p>
    <w:p w:rsidR="007C2712" w:rsidRPr="007C2712" w:rsidRDefault="007C2712" w:rsidP="00E605FF">
      <w:pPr>
        <w:spacing w:after="0" w:line="240" w:lineRule="auto"/>
        <w:ind w:firstLine="426"/>
        <w:jc w:val="both"/>
        <w:rPr>
          <w:rFonts w:ascii="Times New Roman" w:hAnsi="Times New Roman" w:cs="Times New Roman"/>
        </w:rPr>
      </w:pPr>
      <w:r w:rsidRPr="00463C3F">
        <w:rPr>
          <w:rFonts w:ascii="Times New Roman" w:hAnsi="Times New Roman" w:cs="Times New Roman"/>
        </w:rPr>
        <w:t>Проект рішення з дев’ятнадцятого питання проекту порядку денного:</w:t>
      </w:r>
    </w:p>
    <w:p w:rsidR="00EA1EA5" w:rsidRPr="00463C3F" w:rsidRDefault="00EA1EA5" w:rsidP="00E605FF">
      <w:pPr>
        <w:pStyle w:val="a6"/>
        <w:ind w:right="-2" w:firstLine="426"/>
        <w:jc w:val="both"/>
        <w:rPr>
          <w:sz w:val="22"/>
          <w:szCs w:val="22"/>
          <w:lang w:eastAsia="en-US"/>
        </w:rPr>
      </w:pPr>
      <w:r w:rsidRPr="00463C3F">
        <w:rPr>
          <w:sz w:val="22"/>
          <w:szCs w:val="22"/>
          <w:lang w:eastAsia="en-US"/>
        </w:rPr>
        <w:t>19.1. Затвердити запропоновані умови цивільно-правових договорів, що укладатимуться з Головою та членами Наглядової ради Банку.</w:t>
      </w:r>
    </w:p>
    <w:p w:rsidR="00EA1EA5" w:rsidRPr="00463C3F" w:rsidRDefault="00EA1EA5" w:rsidP="00E605FF">
      <w:pPr>
        <w:pStyle w:val="a6"/>
        <w:ind w:right="-2" w:firstLine="567"/>
        <w:jc w:val="both"/>
        <w:rPr>
          <w:sz w:val="22"/>
          <w:szCs w:val="22"/>
          <w:lang w:eastAsia="en-US"/>
        </w:rPr>
      </w:pPr>
      <w:r w:rsidRPr="00463C3F">
        <w:rPr>
          <w:sz w:val="22"/>
          <w:szCs w:val="22"/>
          <w:lang w:eastAsia="en-US"/>
        </w:rPr>
        <w:t>19.2. Встановити розмір винагороди Голови та членів Наглядової ради Банку.</w:t>
      </w:r>
    </w:p>
    <w:p w:rsidR="00EA1EA5" w:rsidRPr="00463C3F" w:rsidRDefault="00EA1EA5" w:rsidP="00EA1EA5">
      <w:pPr>
        <w:pStyle w:val="a6"/>
        <w:ind w:right="-2" w:firstLine="567"/>
        <w:jc w:val="both"/>
        <w:rPr>
          <w:sz w:val="22"/>
          <w:szCs w:val="22"/>
          <w:lang w:eastAsia="en-US"/>
        </w:rPr>
      </w:pPr>
      <w:r w:rsidRPr="00463C3F">
        <w:rPr>
          <w:sz w:val="22"/>
          <w:szCs w:val="22"/>
          <w:lang w:eastAsia="en-US"/>
        </w:rPr>
        <w:t xml:space="preserve">19.3. Уповноважити Голову Правління Банку </w:t>
      </w:r>
      <w:proofErr w:type="spellStart"/>
      <w:r w:rsidRPr="00463C3F">
        <w:rPr>
          <w:sz w:val="22"/>
          <w:szCs w:val="22"/>
          <w:lang w:eastAsia="en-US"/>
        </w:rPr>
        <w:t>Грігеля</w:t>
      </w:r>
      <w:proofErr w:type="spellEnd"/>
      <w:r w:rsidRPr="00463C3F">
        <w:rPr>
          <w:sz w:val="22"/>
          <w:szCs w:val="22"/>
          <w:lang w:eastAsia="en-US"/>
        </w:rPr>
        <w:t xml:space="preserve"> А.В. на підписання цивільно-правових договорів з Головою та членами Наглядової ради Банку на умовах, затверджених рішенням річних загальних зборів акціонерів Банку  від 23 квітня 2021 року.</w:t>
      </w:r>
    </w:p>
    <w:p w:rsidR="00024A87" w:rsidRPr="00463C3F" w:rsidRDefault="00024A87" w:rsidP="002F2BE2">
      <w:pPr>
        <w:jc w:val="both"/>
        <w:rPr>
          <w:rFonts w:ascii="Times New Roman" w:hAnsi="Times New Roman" w:cs="Times New Roman"/>
        </w:rPr>
      </w:pPr>
    </w:p>
    <w:p w:rsidR="00A34088" w:rsidRPr="00463C3F" w:rsidRDefault="00A34088" w:rsidP="002F2BE2">
      <w:pPr>
        <w:jc w:val="both"/>
        <w:rPr>
          <w:rFonts w:ascii="Times New Roman" w:hAnsi="Times New Roman" w:cs="Times New Roman"/>
        </w:rPr>
      </w:pPr>
      <w:r w:rsidRPr="00463C3F">
        <w:rPr>
          <w:rFonts w:ascii="Times New Roman" w:hAnsi="Times New Roman" w:cs="Times New Roman"/>
        </w:rPr>
        <w:t>Помилка сталася через технічний збій.</w:t>
      </w:r>
    </w:p>
    <w:p w:rsidR="00BA3213" w:rsidRPr="00463C3F" w:rsidRDefault="00BA3213" w:rsidP="002F2BE2">
      <w:pPr>
        <w:jc w:val="both"/>
        <w:rPr>
          <w:rFonts w:ascii="Times New Roman" w:hAnsi="Times New Roman" w:cs="Times New Roman"/>
        </w:rPr>
      </w:pPr>
      <w:r w:rsidRPr="00463C3F">
        <w:rPr>
          <w:rFonts w:ascii="Times New Roman" w:hAnsi="Times New Roman" w:cs="Times New Roman"/>
        </w:rPr>
        <w:t xml:space="preserve">У зв’язку з виявленням факту розкриття недостовірної Інформації (неповною інформацією) в Повідомленні розкритому 19.03.2021, </w:t>
      </w:r>
      <w:r w:rsidR="00161356" w:rsidRPr="00463C3F">
        <w:rPr>
          <w:rFonts w:ascii="Times New Roman" w:hAnsi="Times New Roman" w:cs="Times New Roman"/>
        </w:rPr>
        <w:t>Емітентом 03</w:t>
      </w:r>
      <w:r w:rsidRPr="00463C3F">
        <w:rPr>
          <w:rFonts w:ascii="Times New Roman" w:hAnsi="Times New Roman" w:cs="Times New Roman"/>
        </w:rPr>
        <w:t>.</w:t>
      </w:r>
      <w:r w:rsidR="00161356" w:rsidRPr="00463C3F">
        <w:rPr>
          <w:rFonts w:ascii="Times New Roman" w:hAnsi="Times New Roman" w:cs="Times New Roman"/>
        </w:rPr>
        <w:t>11</w:t>
      </w:r>
      <w:r w:rsidRPr="00463C3F">
        <w:rPr>
          <w:rFonts w:ascii="Times New Roman" w:hAnsi="Times New Roman" w:cs="Times New Roman"/>
        </w:rPr>
        <w:t xml:space="preserve">.2021 року розкрито виправлену Інформацію у той (ті) самий (самі) спосіб (способи), яким (якими) було розкрито таку недостовірну Інформацію.  </w:t>
      </w:r>
    </w:p>
    <w:p w:rsidR="00A34088" w:rsidRDefault="00A34088" w:rsidP="002F2BE2">
      <w:pPr>
        <w:jc w:val="both"/>
        <w:rPr>
          <w:rFonts w:ascii="Times New Roman" w:hAnsi="Times New Roman" w:cs="Times New Roman"/>
        </w:rPr>
      </w:pPr>
      <w:r w:rsidRPr="00463C3F">
        <w:rPr>
          <w:rFonts w:ascii="Times New Roman" w:hAnsi="Times New Roman" w:cs="Times New Roman"/>
        </w:rPr>
        <w:t xml:space="preserve">Повідомлення про таке Спростування розміщене на власному веб-сайті АТ «АБ «РАДАБАНК»: </w:t>
      </w:r>
      <w:r w:rsidR="00CA1AF2" w:rsidRPr="00463C3F">
        <w:rPr>
          <w:rFonts w:ascii="Times New Roman" w:hAnsi="Times New Roman" w:cs="Times New Roman"/>
        </w:rPr>
        <w:t>https://www.radabank.com.ua/ua/protokoly-obschih-sobraniy-akcionerov/. Виправлене повідомлення</w:t>
      </w:r>
      <w:r w:rsidRPr="00463C3F">
        <w:rPr>
          <w:rFonts w:ascii="Times New Roman" w:hAnsi="Times New Roman" w:cs="Times New Roman"/>
        </w:rPr>
        <w:t xml:space="preserve"> Емітента </w:t>
      </w:r>
      <w:r w:rsidR="00CA1AF2" w:rsidRPr="00463C3F">
        <w:rPr>
          <w:rFonts w:ascii="Times New Roman" w:hAnsi="Times New Roman" w:cs="Times New Roman"/>
        </w:rPr>
        <w:t xml:space="preserve">про проведення загальних зборів  </w:t>
      </w:r>
      <w:r w:rsidRPr="00463C3F">
        <w:rPr>
          <w:rFonts w:ascii="Times New Roman" w:hAnsi="Times New Roman" w:cs="Times New Roman"/>
        </w:rPr>
        <w:t xml:space="preserve"> розкрит</w:t>
      </w:r>
      <w:r w:rsidR="00AC7E43">
        <w:rPr>
          <w:rFonts w:ascii="Times New Roman" w:hAnsi="Times New Roman" w:cs="Times New Roman"/>
        </w:rPr>
        <w:t>е</w:t>
      </w:r>
      <w:r w:rsidRPr="00463C3F">
        <w:rPr>
          <w:rFonts w:ascii="Times New Roman" w:hAnsi="Times New Roman" w:cs="Times New Roman"/>
        </w:rPr>
        <w:t xml:space="preserve"> на власному веб-сайті</w:t>
      </w:r>
      <w:r w:rsidR="00CA1AF2" w:rsidRPr="00463C3F">
        <w:rPr>
          <w:rFonts w:ascii="Times New Roman" w:hAnsi="Times New Roman" w:cs="Times New Roman"/>
        </w:rPr>
        <w:t>:</w:t>
      </w:r>
      <w:r w:rsidRPr="00463C3F">
        <w:rPr>
          <w:rFonts w:ascii="Times New Roman" w:hAnsi="Times New Roman" w:cs="Times New Roman"/>
        </w:rPr>
        <w:t xml:space="preserve"> </w:t>
      </w:r>
      <w:r w:rsidR="00CA1AF2" w:rsidRPr="00463C3F">
        <w:rPr>
          <w:rFonts w:ascii="Times New Roman" w:hAnsi="Times New Roman" w:cs="Times New Roman"/>
        </w:rPr>
        <w:t>https://www.radabank.com.ua/ua/protokoly-obschih-sobraniy-akcionerov/</w:t>
      </w:r>
      <w:r w:rsidRPr="00463C3F">
        <w:rPr>
          <w:rFonts w:ascii="Times New Roman" w:hAnsi="Times New Roman" w:cs="Times New Roman"/>
        </w:rPr>
        <w:t xml:space="preserve">, </w:t>
      </w:r>
      <w:r w:rsidR="00AC7E43" w:rsidRPr="00463C3F">
        <w:rPr>
          <w:rFonts w:ascii="Times New Roman" w:hAnsi="Times New Roman" w:cs="Times New Roman"/>
        </w:rPr>
        <w:t>та розміщен</w:t>
      </w:r>
      <w:r w:rsidR="0065114C">
        <w:rPr>
          <w:rFonts w:ascii="Times New Roman" w:hAnsi="Times New Roman" w:cs="Times New Roman"/>
        </w:rPr>
        <w:t>е</w:t>
      </w:r>
      <w:r w:rsidR="00AC7E43" w:rsidRPr="00463C3F">
        <w:rPr>
          <w:rFonts w:ascii="Times New Roman" w:hAnsi="Times New Roman" w:cs="Times New Roman"/>
        </w:rPr>
        <w:t xml:space="preserve"> в </w:t>
      </w:r>
      <w:r w:rsidR="00AC7E43" w:rsidRPr="00D400AC">
        <w:rPr>
          <w:rFonts w:ascii="Times New Roman" w:hAnsi="Times New Roman" w:cs="Times New Roman"/>
        </w:rPr>
        <w:t xml:space="preserve">базі даних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w:t>
      </w:r>
      <w:r w:rsidR="00AC7E43" w:rsidRPr="00463C3F">
        <w:rPr>
          <w:rFonts w:ascii="Times New Roman" w:hAnsi="Times New Roman" w:cs="Times New Roman"/>
        </w:rPr>
        <w:t>03.11.2021р.</w:t>
      </w:r>
    </w:p>
    <w:p w:rsidR="0065114C" w:rsidRDefault="0065114C" w:rsidP="0065114C">
      <w:pPr>
        <w:jc w:val="both"/>
      </w:pPr>
      <w:r>
        <w:rPr>
          <w:rFonts w:ascii="Times New Roman" w:hAnsi="Times New Roman" w:cs="Times New Roman"/>
        </w:rPr>
        <w:t>Про виявлення недостовірної Інформації та розкриття виправленої Інформації Емітент повідомить акціонерів або інвесторів шляхом оприлюднення Інформації та відповідного повідомлення на власному веб-сайті</w:t>
      </w:r>
      <w:r>
        <w:t xml:space="preserve"> </w:t>
      </w:r>
      <w:hyperlink r:id="rId6" w:history="1">
        <w:r>
          <w:rPr>
            <w:rStyle w:val="a3"/>
          </w:rPr>
          <w:t>https://www.radabank.com.ua/ua/</w:t>
        </w:r>
      </w:hyperlink>
    </w:p>
    <w:p w:rsidR="0065114C" w:rsidRPr="00463C3F" w:rsidRDefault="0065114C" w:rsidP="002F2BE2">
      <w:pPr>
        <w:jc w:val="both"/>
        <w:rPr>
          <w:rFonts w:ascii="Times New Roman" w:hAnsi="Times New Roman" w:cs="Times New Roman"/>
        </w:rPr>
      </w:pPr>
    </w:p>
    <w:sectPr w:rsidR="0065114C" w:rsidRPr="00463C3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4612D"/>
    <w:multiLevelType w:val="multilevel"/>
    <w:tmpl w:val="9CE20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F66984"/>
    <w:multiLevelType w:val="hybridMultilevel"/>
    <w:tmpl w:val="B8984DE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740373F0"/>
    <w:multiLevelType w:val="hybridMultilevel"/>
    <w:tmpl w:val="B8984DE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A59"/>
    <w:rsid w:val="00024A87"/>
    <w:rsid w:val="00161356"/>
    <w:rsid w:val="00173D2E"/>
    <w:rsid w:val="0023077F"/>
    <w:rsid w:val="002F2BE2"/>
    <w:rsid w:val="00374198"/>
    <w:rsid w:val="00463C3F"/>
    <w:rsid w:val="006117D0"/>
    <w:rsid w:val="0065114C"/>
    <w:rsid w:val="007C2712"/>
    <w:rsid w:val="0084051E"/>
    <w:rsid w:val="008808A1"/>
    <w:rsid w:val="00883A59"/>
    <w:rsid w:val="008928B0"/>
    <w:rsid w:val="008B2FFF"/>
    <w:rsid w:val="00A34088"/>
    <w:rsid w:val="00AC7E43"/>
    <w:rsid w:val="00BA3213"/>
    <w:rsid w:val="00CA1AF2"/>
    <w:rsid w:val="00E53B30"/>
    <w:rsid w:val="00E605FF"/>
    <w:rsid w:val="00EA1EA5"/>
    <w:rsid w:val="00EA309D"/>
    <w:rsid w:val="00EA7518"/>
    <w:rsid w:val="00F77A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21C3"/>
  <w15:chartTrackingRefBased/>
  <w15:docId w15:val="{4B0ECBA8-237E-4F93-A3DC-94DF26DB8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74198"/>
    <w:rPr>
      <w:color w:val="0563C1" w:themeColor="hyperlink"/>
      <w:u w:val="single"/>
    </w:rPr>
  </w:style>
  <w:style w:type="character" w:styleId="a4">
    <w:name w:val="Strong"/>
    <w:basedOn w:val="a0"/>
    <w:uiPriority w:val="22"/>
    <w:qFormat/>
    <w:rsid w:val="00A34088"/>
    <w:rPr>
      <w:b/>
      <w:bCs/>
    </w:rPr>
  </w:style>
  <w:style w:type="paragraph" w:styleId="a5">
    <w:name w:val="List Paragraph"/>
    <w:basedOn w:val="a"/>
    <w:uiPriority w:val="34"/>
    <w:qFormat/>
    <w:rsid w:val="00024A87"/>
    <w:pPr>
      <w:spacing w:after="200" w:line="276" w:lineRule="auto"/>
      <w:ind w:left="720"/>
      <w:contextualSpacing/>
    </w:pPr>
    <w:rPr>
      <w:rFonts w:ascii="Calibri" w:hAnsi="Calibri" w:cs="Calibri"/>
    </w:rPr>
  </w:style>
  <w:style w:type="paragraph" w:customStyle="1" w:styleId="a6">
    <w:name w:val="Об"/>
    <w:basedOn w:val="a"/>
    <w:rsid w:val="006117D0"/>
    <w:pPr>
      <w:spacing w:after="0" w:line="240" w:lineRule="auto"/>
    </w:pPr>
    <w:rPr>
      <w:rFonts w:ascii="Times New Roman" w:hAnsi="Times New Roman" w:cs="Times New Roman"/>
      <w:sz w:val="20"/>
      <w:szCs w:val="20"/>
      <w:lang w:eastAsia="ru-RU"/>
    </w:rPr>
  </w:style>
  <w:style w:type="paragraph" w:styleId="a7">
    <w:name w:val="Normal (Web)"/>
    <w:basedOn w:val="a"/>
    <w:uiPriority w:val="99"/>
    <w:semiHidden/>
    <w:unhideWhenUsed/>
    <w:rsid w:val="007C271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8">
    <w:name w:val="Emphasis"/>
    <w:basedOn w:val="a0"/>
    <w:uiPriority w:val="20"/>
    <w:qFormat/>
    <w:rsid w:val="007C27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26901">
      <w:bodyDiv w:val="1"/>
      <w:marLeft w:val="0"/>
      <w:marRight w:val="0"/>
      <w:marTop w:val="0"/>
      <w:marBottom w:val="0"/>
      <w:divBdr>
        <w:top w:val="none" w:sz="0" w:space="0" w:color="auto"/>
        <w:left w:val="none" w:sz="0" w:space="0" w:color="auto"/>
        <w:bottom w:val="none" w:sz="0" w:space="0" w:color="auto"/>
        <w:right w:val="none" w:sz="0" w:space="0" w:color="auto"/>
      </w:divBdr>
    </w:div>
    <w:div w:id="529299730">
      <w:bodyDiv w:val="1"/>
      <w:marLeft w:val="0"/>
      <w:marRight w:val="0"/>
      <w:marTop w:val="0"/>
      <w:marBottom w:val="0"/>
      <w:divBdr>
        <w:top w:val="none" w:sz="0" w:space="0" w:color="auto"/>
        <w:left w:val="none" w:sz="0" w:space="0" w:color="auto"/>
        <w:bottom w:val="none" w:sz="0" w:space="0" w:color="auto"/>
        <w:right w:val="none" w:sz="0" w:space="0" w:color="auto"/>
      </w:divBdr>
    </w:div>
    <w:div w:id="558592120">
      <w:bodyDiv w:val="1"/>
      <w:marLeft w:val="0"/>
      <w:marRight w:val="0"/>
      <w:marTop w:val="0"/>
      <w:marBottom w:val="0"/>
      <w:divBdr>
        <w:top w:val="none" w:sz="0" w:space="0" w:color="auto"/>
        <w:left w:val="none" w:sz="0" w:space="0" w:color="auto"/>
        <w:bottom w:val="none" w:sz="0" w:space="0" w:color="auto"/>
        <w:right w:val="none" w:sz="0" w:space="0" w:color="auto"/>
      </w:divBdr>
    </w:div>
    <w:div w:id="828445788">
      <w:bodyDiv w:val="1"/>
      <w:marLeft w:val="0"/>
      <w:marRight w:val="0"/>
      <w:marTop w:val="0"/>
      <w:marBottom w:val="0"/>
      <w:divBdr>
        <w:top w:val="none" w:sz="0" w:space="0" w:color="auto"/>
        <w:left w:val="none" w:sz="0" w:space="0" w:color="auto"/>
        <w:bottom w:val="none" w:sz="0" w:space="0" w:color="auto"/>
        <w:right w:val="none" w:sz="0" w:space="0" w:color="auto"/>
      </w:divBdr>
    </w:div>
    <w:div w:id="1201550110">
      <w:bodyDiv w:val="1"/>
      <w:marLeft w:val="0"/>
      <w:marRight w:val="0"/>
      <w:marTop w:val="0"/>
      <w:marBottom w:val="0"/>
      <w:divBdr>
        <w:top w:val="none" w:sz="0" w:space="0" w:color="auto"/>
        <w:left w:val="none" w:sz="0" w:space="0" w:color="auto"/>
        <w:bottom w:val="none" w:sz="0" w:space="0" w:color="auto"/>
        <w:right w:val="none" w:sz="0" w:space="0" w:color="auto"/>
      </w:divBdr>
    </w:div>
    <w:div w:id="1857309216">
      <w:bodyDiv w:val="1"/>
      <w:marLeft w:val="0"/>
      <w:marRight w:val="0"/>
      <w:marTop w:val="0"/>
      <w:marBottom w:val="0"/>
      <w:divBdr>
        <w:top w:val="none" w:sz="0" w:space="0" w:color="auto"/>
        <w:left w:val="none" w:sz="0" w:space="0" w:color="auto"/>
        <w:bottom w:val="none" w:sz="0" w:space="0" w:color="auto"/>
        <w:right w:val="none" w:sz="0" w:space="0" w:color="auto"/>
      </w:divBdr>
    </w:div>
    <w:div w:id="1945916005">
      <w:bodyDiv w:val="1"/>
      <w:marLeft w:val="0"/>
      <w:marRight w:val="0"/>
      <w:marTop w:val="0"/>
      <w:marBottom w:val="0"/>
      <w:divBdr>
        <w:top w:val="none" w:sz="0" w:space="0" w:color="auto"/>
        <w:left w:val="none" w:sz="0" w:space="0" w:color="auto"/>
        <w:bottom w:val="none" w:sz="0" w:space="0" w:color="auto"/>
        <w:right w:val="none" w:sz="0" w:space="0" w:color="auto"/>
      </w:divBdr>
    </w:div>
    <w:div w:id="204874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adabank.com.ua/ua/" TargetMode="External"/><Relationship Id="rId5" Type="http://schemas.openxmlformats.org/officeDocument/2006/relationships/hyperlink" Target="https://www.radabank.com.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2488</Words>
  <Characters>1419</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Долженко (Коношенкова) Юлія Сергіївна</dc:creator>
  <cp:keywords/>
  <dc:description/>
  <cp:lastModifiedBy>Долженко (Коношенкова) Юлія Сергіївна</cp:lastModifiedBy>
  <cp:revision>25</cp:revision>
  <dcterms:created xsi:type="dcterms:W3CDTF">2021-11-03T09:56:00Z</dcterms:created>
  <dcterms:modified xsi:type="dcterms:W3CDTF">2021-11-03T13:22:00Z</dcterms:modified>
</cp:coreProperties>
</file>