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1BE" w:rsidRDefault="00AE71BE" w:rsidP="00AE71BE">
      <w:pPr>
        <w:pStyle w:val="Default"/>
      </w:pPr>
    </w:p>
    <w:p w:rsidR="00AE71BE" w:rsidRDefault="00AE71BE" w:rsidP="00AE71BE">
      <w:pPr>
        <w:pStyle w:val="Default"/>
        <w:rPr>
          <w:b/>
          <w:bCs/>
          <w:i/>
          <w:iCs/>
          <w:sz w:val="28"/>
          <w:szCs w:val="28"/>
        </w:rPr>
      </w:pPr>
      <w:r>
        <w:t xml:space="preserve"> </w:t>
      </w:r>
      <w:r>
        <w:rPr>
          <w:b/>
          <w:bCs/>
          <w:i/>
          <w:iCs/>
          <w:sz w:val="28"/>
          <w:szCs w:val="28"/>
        </w:rPr>
        <w:t xml:space="preserve">Інформація про загальну кількість акцій та голосуючих акцій станом на дату складання переліку акціонерів, які мають право на участь у загальних зборах, скликаних на </w:t>
      </w:r>
      <w:r w:rsidR="007F1A34">
        <w:rPr>
          <w:b/>
          <w:bCs/>
          <w:i/>
          <w:iCs/>
          <w:sz w:val="28"/>
          <w:szCs w:val="28"/>
          <w:lang w:val="ru-RU"/>
        </w:rPr>
        <w:t>23.04.2025</w:t>
      </w:r>
      <w:r>
        <w:rPr>
          <w:b/>
          <w:bCs/>
          <w:i/>
          <w:iCs/>
          <w:sz w:val="28"/>
          <w:szCs w:val="28"/>
        </w:rPr>
        <w:t xml:space="preserve"> </w:t>
      </w:r>
    </w:p>
    <w:p w:rsidR="00AE71BE" w:rsidRDefault="00AE71BE" w:rsidP="00AE71BE">
      <w:pPr>
        <w:pStyle w:val="Default"/>
        <w:rPr>
          <w:b/>
          <w:bCs/>
          <w:i/>
          <w:iCs/>
          <w:sz w:val="28"/>
          <w:szCs w:val="28"/>
        </w:rPr>
      </w:pPr>
    </w:p>
    <w:p w:rsidR="00AE71BE" w:rsidRDefault="00AE71BE" w:rsidP="00AE71BE">
      <w:pPr>
        <w:pStyle w:val="Default"/>
        <w:rPr>
          <w:sz w:val="28"/>
          <w:szCs w:val="28"/>
        </w:rPr>
      </w:pPr>
    </w:p>
    <w:p w:rsidR="006E4B1E" w:rsidRDefault="00AE71BE" w:rsidP="00AE71B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71BE">
        <w:rPr>
          <w:rFonts w:ascii="Times New Roman" w:hAnsi="Times New Roman" w:cs="Times New Roman"/>
          <w:sz w:val="28"/>
          <w:szCs w:val="28"/>
        </w:rPr>
        <w:t xml:space="preserve">Відповідно до Переліку акціонерів, які мають право на участь у загальних зборах акціонерного товариства, складеного Публічним акціонерним товариством «Національний депозитарій України» станом на </w:t>
      </w:r>
      <w:r w:rsidR="007F1A34" w:rsidRPr="007F1A34">
        <w:rPr>
          <w:rFonts w:ascii="Times New Roman" w:hAnsi="Times New Roman" w:cs="Times New Roman"/>
          <w:sz w:val="28"/>
          <w:szCs w:val="28"/>
        </w:rPr>
        <w:t>18.04.2025</w:t>
      </w:r>
      <w:r w:rsidRPr="00AE71BE">
        <w:rPr>
          <w:rFonts w:ascii="Times New Roman" w:hAnsi="Times New Roman" w:cs="Times New Roman"/>
          <w:sz w:val="28"/>
          <w:szCs w:val="28"/>
        </w:rPr>
        <w:t>, загальна кількість простих електронних іменних акцій АТ «АБ «РАДАБАНК» становить</w:t>
      </w:r>
      <w:r w:rsidR="00EF3604">
        <w:rPr>
          <w:rFonts w:ascii="Times New Roman" w:hAnsi="Times New Roman" w:cs="Times New Roman"/>
          <w:sz w:val="28"/>
          <w:szCs w:val="28"/>
        </w:rPr>
        <w:t xml:space="preserve"> </w:t>
      </w:r>
      <w:r w:rsidRPr="00AE71BE">
        <w:rPr>
          <w:rFonts w:ascii="Times New Roman" w:hAnsi="Times New Roman" w:cs="Times New Roman"/>
          <w:sz w:val="28"/>
          <w:szCs w:val="28"/>
        </w:rPr>
        <w:t xml:space="preserve"> 20 000 000 </w:t>
      </w:r>
      <w:r w:rsidR="00EF3604">
        <w:rPr>
          <w:rFonts w:ascii="Times New Roman" w:hAnsi="Times New Roman" w:cs="Times New Roman"/>
          <w:sz w:val="28"/>
          <w:szCs w:val="28"/>
        </w:rPr>
        <w:t xml:space="preserve"> </w:t>
      </w:r>
      <w:r w:rsidRPr="00AE71BE">
        <w:rPr>
          <w:rFonts w:ascii="Times New Roman" w:hAnsi="Times New Roman" w:cs="Times New Roman"/>
          <w:sz w:val="28"/>
          <w:szCs w:val="28"/>
        </w:rPr>
        <w:t xml:space="preserve">(двадцять мільйонів) </w:t>
      </w:r>
      <w:r w:rsidR="00EF3604">
        <w:rPr>
          <w:rFonts w:ascii="Times New Roman" w:hAnsi="Times New Roman" w:cs="Times New Roman"/>
          <w:sz w:val="28"/>
          <w:szCs w:val="28"/>
        </w:rPr>
        <w:t xml:space="preserve"> </w:t>
      </w:r>
      <w:r w:rsidRPr="00AE71BE">
        <w:rPr>
          <w:rFonts w:ascii="Times New Roman" w:hAnsi="Times New Roman" w:cs="Times New Roman"/>
          <w:sz w:val="28"/>
          <w:szCs w:val="28"/>
        </w:rPr>
        <w:t xml:space="preserve">штук, </w:t>
      </w:r>
      <w:r w:rsidR="00EF3604">
        <w:rPr>
          <w:rFonts w:ascii="Times New Roman" w:hAnsi="Times New Roman" w:cs="Times New Roman"/>
          <w:sz w:val="28"/>
          <w:szCs w:val="28"/>
        </w:rPr>
        <w:t xml:space="preserve"> </w:t>
      </w:r>
      <w:r w:rsidRPr="00AE71BE">
        <w:rPr>
          <w:rFonts w:ascii="Times New Roman" w:hAnsi="Times New Roman" w:cs="Times New Roman"/>
          <w:sz w:val="28"/>
          <w:szCs w:val="28"/>
        </w:rPr>
        <w:t>кількість голосуючих акцій 20 000 000 (двадцять мільйонів) штук.</w:t>
      </w:r>
    </w:p>
    <w:p w:rsidR="005D6E38" w:rsidRDefault="005D6E38" w:rsidP="00AE71B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D6E38" w:rsidRDefault="005D6E38" w:rsidP="00AE71B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D6E38" w:rsidRDefault="005D6E38" w:rsidP="00AE71B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D6E38" w:rsidRDefault="005D6E38" w:rsidP="00AE71B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D6E38" w:rsidRDefault="005D6E38" w:rsidP="005D6E38">
      <w:pPr>
        <w:spacing w:after="0" w:line="1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Голова Правління</w:t>
      </w:r>
    </w:p>
    <w:p w:rsidR="005D6E38" w:rsidRPr="00AE71BE" w:rsidRDefault="005D6E38" w:rsidP="005D6E38">
      <w:pPr>
        <w:spacing w:after="0" w:line="120" w:lineRule="atLeas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АТ «АБ «РАДАБАНК»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Андрій ГРІГЕЛЬ</w:t>
      </w:r>
    </w:p>
    <w:sectPr w:rsidR="005D6E38" w:rsidRPr="00AE71B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67D"/>
    <w:rsid w:val="005D6E38"/>
    <w:rsid w:val="006E4B1E"/>
    <w:rsid w:val="007F1A34"/>
    <w:rsid w:val="00AE71BE"/>
    <w:rsid w:val="00C4667D"/>
    <w:rsid w:val="00EF3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1DF4E"/>
  <w15:chartTrackingRefBased/>
  <w15:docId w15:val="{CE5F7A3A-5451-4761-968A-CA1620769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E71B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Антоненко Оксана Миколаїівна</dc:creator>
  <cp:keywords/>
  <dc:description/>
  <cp:lastModifiedBy>Вітнова Наталія Олександрівна</cp:lastModifiedBy>
  <cp:revision>2</cp:revision>
  <dcterms:created xsi:type="dcterms:W3CDTF">2025-04-22T07:15:00Z</dcterms:created>
  <dcterms:modified xsi:type="dcterms:W3CDTF">2025-04-22T07:15:00Z</dcterms:modified>
</cp:coreProperties>
</file>